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D43B" w14:textId="23F36DEC" w:rsidR="00167F8F" w:rsidRPr="00903265" w:rsidRDefault="00167F8F" w:rsidP="00903265">
      <w:pPr>
        <w:pStyle w:val="Pro-Gramma1"/>
        <w:spacing w:before="0" w:line="240" w:lineRule="auto"/>
        <w:ind w:left="5529" w:firstLine="0"/>
        <w:jc w:val="center"/>
        <w:rPr>
          <w:rFonts w:ascii="Times New Roman" w:hAnsi="Times New Roman"/>
          <w:sz w:val="24"/>
        </w:rPr>
      </w:pPr>
      <w:bookmarkStart w:id="0" w:name="_GoBack"/>
      <w:bookmarkEnd w:id="0"/>
      <w:permStart w:id="584412357" w:edGrp="everyone"/>
      <w:permEnd w:id="584412357"/>
      <w:r w:rsidRPr="00903265">
        <w:rPr>
          <w:rFonts w:ascii="Times New Roman" w:hAnsi="Times New Roman"/>
          <w:sz w:val="24"/>
        </w:rPr>
        <w:t>Приложение 2</w:t>
      </w:r>
    </w:p>
    <w:p w14:paraId="64375971" w14:textId="1B8BAE9D" w:rsidR="00903265" w:rsidRPr="00903265" w:rsidRDefault="00903265" w:rsidP="00903265">
      <w:pPr>
        <w:pStyle w:val="Pro-Gramma1"/>
        <w:spacing w:before="0" w:line="240" w:lineRule="auto"/>
        <w:ind w:left="5529" w:firstLine="0"/>
        <w:rPr>
          <w:rFonts w:ascii="Times New Roman" w:hAnsi="Times New Roman"/>
          <w:sz w:val="24"/>
        </w:rPr>
      </w:pPr>
      <w:r w:rsidRPr="00903265">
        <w:rPr>
          <w:rFonts w:ascii="Times New Roman" w:hAnsi="Times New Roman"/>
          <w:sz w:val="24"/>
        </w:rPr>
        <w:t xml:space="preserve">к порядку </w:t>
      </w:r>
      <w:proofErr w:type="gramStart"/>
      <w:r w:rsidRPr="00903265">
        <w:rPr>
          <w:rFonts w:ascii="Times New Roman" w:hAnsi="Times New Roman"/>
          <w:sz w:val="24"/>
        </w:rPr>
        <w:t>проведения мониторинга качества финансового менеджмента главных администраторов средств бюджета</w:t>
      </w:r>
      <w:proofErr w:type="gramEnd"/>
      <w:r w:rsidRPr="00903265">
        <w:rPr>
          <w:rFonts w:ascii="Times New Roman" w:hAnsi="Times New Roman"/>
          <w:sz w:val="24"/>
        </w:rPr>
        <w:t xml:space="preserve"> МО «Кингисеппский муниципальный район», бюджета МО «Кингисеппское городское поселение и бюджетов муниципальных образований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</w:t>
      </w:r>
      <w:r>
        <w:rPr>
          <w:rFonts w:ascii="Times New Roman" w:hAnsi="Times New Roman"/>
          <w:sz w:val="24"/>
        </w:rPr>
        <w:t>, утвержденному приказом комитета финансов от 18.03.2021 № 28</w:t>
      </w:r>
    </w:p>
    <w:p w14:paraId="7FCF17D1" w14:textId="27EE35D8" w:rsidR="009E7366" w:rsidRPr="003B5DE9" w:rsidRDefault="009E7366" w:rsidP="009E7366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Cs w:val="20"/>
        </w:rPr>
      </w:pPr>
    </w:p>
    <w:p w14:paraId="41AABB6F" w14:textId="77777777" w:rsidR="007A5EB6" w:rsidRPr="003B5DE9" w:rsidRDefault="007A5EB6" w:rsidP="0078620F">
      <w:pPr>
        <w:pStyle w:val="Pro-Gramma1"/>
        <w:spacing w:before="0" w:line="240" w:lineRule="auto"/>
        <w:ind w:left="0" w:firstLine="709"/>
        <w:rPr>
          <w:szCs w:val="20"/>
        </w:rPr>
      </w:pPr>
    </w:p>
    <w:p w14:paraId="4DE579D9" w14:textId="4B42E189" w:rsidR="00A00964" w:rsidRPr="003B5DE9" w:rsidRDefault="00A00964" w:rsidP="001B3ED8">
      <w:pPr>
        <w:pStyle w:val="Pro-Gramm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B5DE9">
        <w:rPr>
          <w:rFonts w:ascii="Times New Roman" w:hAnsi="Times New Roman"/>
          <w:b/>
          <w:sz w:val="28"/>
          <w:szCs w:val="28"/>
        </w:rPr>
        <w:t xml:space="preserve">Структурные подразделения комитета финансов </w:t>
      </w:r>
      <w:r w:rsidR="009F68E1" w:rsidRPr="003B5DE9">
        <w:rPr>
          <w:rFonts w:ascii="Times New Roman" w:hAnsi="Times New Roman"/>
          <w:b/>
          <w:sz w:val="28"/>
          <w:szCs w:val="28"/>
        </w:rPr>
        <w:t>администрации МО «Кингисеппский муниципальный район»</w:t>
      </w:r>
      <w:r w:rsidRPr="003B5DE9">
        <w:rPr>
          <w:rFonts w:ascii="Times New Roman" w:hAnsi="Times New Roman"/>
          <w:b/>
          <w:sz w:val="28"/>
          <w:szCs w:val="28"/>
        </w:rPr>
        <w:t xml:space="preserve">, ответственные за расчет значений </w:t>
      </w:r>
      <w:r w:rsidR="000C34D5" w:rsidRPr="003B5DE9">
        <w:rPr>
          <w:rFonts w:ascii="Times New Roman" w:hAnsi="Times New Roman"/>
          <w:b/>
          <w:sz w:val="28"/>
          <w:szCs w:val="28"/>
        </w:rPr>
        <w:t xml:space="preserve">показателей, используемых для расчета значений показателей качества </w:t>
      </w:r>
      <w:r w:rsidRPr="003B5DE9">
        <w:rPr>
          <w:rFonts w:ascii="Times New Roman" w:hAnsi="Times New Roman"/>
          <w:b/>
          <w:sz w:val="28"/>
          <w:szCs w:val="28"/>
        </w:rPr>
        <w:t xml:space="preserve">финансового менеджмента главных администраторов средств </w:t>
      </w:r>
      <w:r w:rsidR="008857F3" w:rsidRPr="003B5DE9">
        <w:rPr>
          <w:rFonts w:ascii="Times New Roman" w:hAnsi="Times New Roman"/>
          <w:b/>
          <w:sz w:val="28"/>
          <w:szCs w:val="28"/>
        </w:rPr>
        <w:t>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</w:t>
      </w:r>
      <w:proofErr w:type="gramEnd"/>
    </w:p>
    <w:p w14:paraId="77806294" w14:textId="77777777" w:rsidR="00A35783" w:rsidRPr="003B5DE9" w:rsidRDefault="00A35783" w:rsidP="001B3ED8">
      <w:pPr>
        <w:pStyle w:val="Pro-Gramma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1"/>
        <w:tblW w:w="961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9"/>
        <w:gridCol w:w="2552"/>
      </w:tblGrid>
      <w:tr w:rsidR="003B5DE9" w:rsidRPr="003B5DE9" w14:paraId="0426762F" w14:textId="77777777" w:rsidTr="001B3ED8">
        <w:trPr>
          <w:trHeight w:val="413"/>
          <w:tblHeader/>
        </w:trPr>
        <w:tc>
          <w:tcPr>
            <w:tcW w:w="7059" w:type="dxa"/>
          </w:tcPr>
          <w:p w14:paraId="1352C56C" w14:textId="77777777" w:rsidR="00A00964" w:rsidRPr="003B5DE9" w:rsidRDefault="00A00964" w:rsidP="00A35783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  <w:r w:rsidR="000C34D5" w:rsidRPr="003B5DE9">
              <w:rPr>
                <w:rFonts w:ascii="Times New Roman" w:hAnsi="Times New Roman"/>
                <w:bCs/>
                <w:sz w:val="24"/>
                <w:szCs w:val="24"/>
              </w:rPr>
              <w:t xml:space="preserve"> КФМ</w:t>
            </w:r>
          </w:p>
        </w:tc>
        <w:tc>
          <w:tcPr>
            <w:tcW w:w="2552" w:type="dxa"/>
          </w:tcPr>
          <w:p w14:paraId="696C8B3C" w14:textId="77777777" w:rsidR="00A00964" w:rsidRPr="003B5DE9" w:rsidRDefault="00A00964" w:rsidP="00A35783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DE9">
              <w:rPr>
                <w:rFonts w:ascii="Times New Roman" w:hAnsi="Times New Roman"/>
                <w:bCs/>
                <w:sz w:val="24"/>
                <w:szCs w:val="24"/>
              </w:rPr>
              <w:t>Структурное подразделение</w:t>
            </w:r>
          </w:p>
        </w:tc>
      </w:tr>
      <w:tr w:rsidR="003B5DE9" w:rsidRPr="008C4776" w14:paraId="57752A26" w14:textId="77777777" w:rsidTr="001B3ED8">
        <w:tc>
          <w:tcPr>
            <w:tcW w:w="7059" w:type="dxa"/>
          </w:tcPr>
          <w:p w14:paraId="5290A671" w14:textId="77777777" w:rsidR="00A00964" w:rsidRPr="008C4776" w:rsidRDefault="00A00964" w:rsidP="00A35783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7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124E0DD4" w14:textId="77777777" w:rsidR="00A00964" w:rsidRPr="008C4776" w:rsidRDefault="00A00964" w:rsidP="00A35783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77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B5DE9" w:rsidRPr="008C4776" w14:paraId="4FB1B1D2" w14:textId="77777777" w:rsidTr="001B3ED8">
        <w:tc>
          <w:tcPr>
            <w:tcW w:w="7059" w:type="dxa"/>
          </w:tcPr>
          <w:p w14:paraId="44DECD1F" w14:textId="08FB1DA6" w:rsidR="00624C74" w:rsidRPr="00903265" w:rsidRDefault="00881977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>. Процент своевременно представленных ГАБС документов и материалов для составления проекта бюджет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а</w:t>
            </w:r>
            <w:r w:rsidR="009F68E1" w:rsidRPr="00903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на очередной финансовый год и плановый период</w:t>
            </w:r>
          </w:p>
        </w:tc>
        <w:tc>
          <w:tcPr>
            <w:tcW w:w="2552" w:type="dxa"/>
            <w:vAlign w:val="center"/>
          </w:tcPr>
          <w:p w14:paraId="6318F667" w14:textId="67DDE561" w:rsidR="00B52C5A" w:rsidRPr="00903265" w:rsidRDefault="009F68E1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4963F2D8" w14:textId="77777777" w:rsidTr="001B3ED8">
        <w:tc>
          <w:tcPr>
            <w:tcW w:w="7059" w:type="dxa"/>
          </w:tcPr>
          <w:p w14:paraId="6EFFAE69" w14:textId="472A15E6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>. Число случаев несвоевременного представления ГАБС предложений (таблиц поправок) и формирования электронных документов (бюджетных заявок на изменение бюджетных ассигнований и сводных бюджетных заявок) в «АЦК-Планирование» при подготовке внесений изменений в бюджет на текущий год и на плановый период»</w:t>
            </w:r>
          </w:p>
        </w:tc>
        <w:tc>
          <w:tcPr>
            <w:tcW w:w="2552" w:type="dxa"/>
            <w:vAlign w:val="center"/>
          </w:tcPr>
          <w:p w14:paraId="0A85C85B" w14:textId="15DC273E" w:rsidR="009F68E1" w:rsidRPr="00903265" w:rsidRDefault="009F68E1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18665CA6" w14:textId="77777777" w:rsidTr="001B3ED8">
        <w:trPr>
          <w:trHeight w:val="410"/>
        </w:trPr>
        <w:tc>
          <w:tcPr>
            <w:tcW w:w="7059" w:type="dxa"/>
          </w:tcPr>
          <w:p w14:paraId="1A68339E" w14:textId="1BFDD3F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P3. Число случаев несвоевременного внесения ГАБС изменений в автоматизированной системе «АЦК-Финансы» в сводную бюджетную роспись в соответствии с </w:t>
            </w:r>
            <w:r w:rsidR="00A738E4" w:rsidRPr="00903265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ом</w:t>
            </w:r>
            <w:r w:rsidR="00A738E4" w:rsidRPr="00903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на текущий год и на плановый период»</w:t>
            </w:r>
          </w:p>
        </w:tc>
        <w:tc>
          <w:tcPr>
            <w:tcW w:w="2552" w:type="dxa"/>
            <w:vAlign w:val="center"/>
          </w:tcPr>
          <w:p w14:paraId="2A910480" w14:textId="6339A5F2" w:rsidR="009F68E1" w:rsidRPr="00903265" w:rsidRDefault="00A738E4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30B66820" w14:textId="77777777" w:rsidTr="001B3ED8">
        <w:trPr>
          <w:trHeight w:val="156"/>
        </w:trPr>
        <w:tc>
          <w:tcPr>
            <w:tcW w:w="7059" w:type="dxa"/>
          </w:tcPr>
          <w:p w14:paraId="29FCFDFC" w14:textId="7777777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Число случаев несвоевременного предоставления ГАБС реестра расходных обязательств в Комитет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финансов</w:t>
            </w:r>
          </w:p>
        </w:tc>
        <w:tc>
          <w:tcPr>
            <w:tcW w:w="2552" w:type="dxa"/>
            <w:vAlign w:val="center"/>
          </w:tcPr>
          <w:p w14:paraId="32A2F5A4" w14:textId="2EF67AD4" w:rsidR="009F68E1" w:rsidRPr="00903265" w:rsidRDefault="00A738E4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Бюджетный отдел</w:t>
            </w:r>
          </w:p>
        </w:tc>
      </w:tr>
      <w:tr w:rsidR="003B5DE9" w:rsidRPr="008C4776" w14:paraId="6582CDEC" w14:textId="77777777" w:rsidTr="001B3ED8">
        <w:tc>
          <w:tcPr>
            <w:tcW w:w="7059" w:type="dxa"/>
          </w:tcPr>
          <w:p w14:paraId="60C55B68" w14:textId="28F58DB6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Р5. Процент принятых обоснований бюджетных ассигнований, представленных ГАБС при разработке проекта </w:t>
            </w:r>
            <w:r w:rsidR="00A738E4" w:rsidRPr="00903265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на очередной финансовый год и плановый период</w:t>
            </w:r>
          </w:p>
        </w:tc>
        <w:tc>
          <w:tcPr>
            <w:tcW w:w="2552" w:type="dxa"/>
            <w:vAlign w:val="center"/>
          </w:tcPr>
          <w:p w14:paraId="29CAD60F" w14:textId="4FC63DE4" w:rsidR="009F68E1" w:rsidRPr="00903265" w:rsidRDefault="00A738E4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57A816B3" w14:textId="77777777" w:rsidTr="001B3ED8">
        <w:tc>
          <w:tcPr>
            <w:tcW w:w="7059" w:type="dxa"/>
          </w:tcPr>
          <w:p w14:paraId="6622B3B8" w14:textId="6F4A579B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Соотношение суммы изменений, внесенных ГАБС в сводную бюджетную роспись областного бюджета в соответствии с принятыми изменениями в </w:t>
            </w:r>
            <w:r w:rsidR="00A738E4" w:rsidRPr="00903265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и общего объема бюджетных ассигнований</w:t>
            </w:r>
          </w:p>
        </w:tc>
        <w:tc>
          <w:tcPr>
            <w:tcW w:w="2552" w:type="dxa"/>
            <w:vAlign w:val="center"/>
          </w:tcPr>
          <w:p w14:paraId="5C5583A4" w14:textId="3F037E42" w:rsidR="009F68E1" w:rsidRPr="00903265" w:rsidRDefault="00A738E4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1CD65B2B" w14:textId="77777777" w:rsidTr="001B3ED8">
        <w:tc>
          <w:tcPr>
            <w:tcW w:w="7059" w:type="dxa"/>
          </w:tcPr>
          <w:p w14:paraId="667BAEFC" w14:textId="191FE2E8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Процент поставленных на учет бюджетных обязательств ГАБС и </w:t>
            </w:r>
            <w:r w:rsidR="00690FC5" w:rsidRPr="00903265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ных учреждений, в отношении которых ГАБС осуществляет полномочия </w:t>
            </w:r>
            <w:r w:rsidR="00425787" w:rsidRPr="00903265">
              <w:rPr>
                <w:rFonts w:ascii="Times New Roman" w:hAnsi="Times New Roman"/>
                <w:sz w:val="28"/>
                <w:szCs w:val="28"/>
              </w:rPr>
              <w:t>ГРБС</w:t>
            </w:r>
          </w:p>
        </w:tc>
        <w:tc>
          <w:tcPr>
            <w:tcW w:w="2552" w:type="dxa"/>
            <w:vAlign w:val="center"/>
          </w:tcPr>
          <w:p w14:paraId="31F4F135" w14:textId="76C74EE1" w:rsidR="009F68E1" w:rsidRPr="00903265" w:rsidRDefault="00A738E4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1E308C62" w14:textId="77777777" w:rsidTr="001B3ED8">
        <w:tc>
          <w:tcPr>
            <w:tcW w:w="7059" w:type="dxa"/>
          </w:tcPr>
          <w:p w14:paraId="66743D16" w14:textId="30E3C612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Р8. Число случаев несвоевременного предоставления ГАБС информации для внесения в реестр участников бюджетного процесса, а также юридических лиц, не являющихся участниками бюджетного процесса </w:t>
            </w:r>
            <w:r w:rsidR="008143F4" w:rsidRPr="00903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1458653D" w14:textId="7469ADC7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5A65393A" w14:textId="77777777" w:rsidTr="001B3ED8">
        <w:tc>
          <w:tcPr>
            <w:tcW w:w="7059" w:type="dxa"/>
          </w:tcPr>
          <w:p w14:paraId="4786606C" w14:textId="7777777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>. Соотношение кассовых расходов и плановых объемов бюджетных ассигнований ГАБС</w:t>
            </w:r>
          </w:p>
        </w:tc>
        <w:tc>
          <w:tcPr>
            <w:tcW w:w="2552" w:type="dxa"/>
            <w:vAlign w:val="center"/>
          </w:tcPr>
          <w:p w14:paraId="46378139" w14:textId="325CF798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5DAA1CFA" w14:textId="77777777" w:rsidTr="001B3ED8">
        <w:tc>
          <w:tcPr>
            <w:tcW w:w="7059" w:type="dxa"/>
          </w:tcPr>
          <w:p w14:paraId="785157E2" w14:textId="6B4ADE48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Р10. Процент принятых Комитетом финансов за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явок на оплату расходов ГАБС и муниципальных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учреждений, в отношении которых ГАБС осуществляет полномочия учредителя (ГРБС), при осуществлении процедуры санкционирования расходов за счет средств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8143F4" w:rsidRPr="0090326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52" w:type="dxa"/>
            <w:vAlign w:val="center"/>
          </w:tcPr>
          <w:p w14:paraId="63A575EE" w14:textId="14969A6D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36EE762A" w14:textId="77777777" w:rsidTr="001B3ED8">
        <w:tc>
          <w:tcPr>
            <w:tcW w:w="7059" w:type="dxa"/>
          </w:tcPr>
          <w:p w14:paraId="622683C7" w14:textId="323E723C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Р11. Количество полученных ГАБС уведомлений </w:t>
            </w:r>
            <w:proofErr w:type="gramStart"/>
            <w:r w:rsidRPr="00903265">
              <w:rPr>
                <w:rFonts w:ascii="Times New Roman" w:hAnsi="Times New Roman"/>
                <w:sz w:val="28"/>
                <w:szCs w:val="28"/>
              </w:rPr>
              <w:t>о приостановлении операций по расходованию средств на лицевых счетах в связи с нарушением</w:t>
            </w:r>
            <w:proofErr w:type="gramEnd"/>
            <w:r w:rsidRPr="00903265">
              <w:rPr>
                <w:rFonts w:ascii="Times New Roman" w:hAnsi="Times New Roman"/>
                <w:sz w:val="28"/>
                <w:szCs w:val="28"/>
              </w:rPr>
              <w:t xml:space="preserve"> процедур исполнения судебных актов, предусматривающих обращение взыскания на средства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</w:tc>
        <w:tc>
          <w:tcPr>
            <w:tcW w:w="2552" w:type="dxa"/>
            <w:vAlign w:val="center"/>
          </w:tcPr>
          <w:p w14:paraId="0B4D7E2F" w14:textId="3659A326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235ED380" w14:textId="77777777" w:rsidTr="001B3ED8">
        <w:tc>
          <w:tcPr>
            <w:tcW w:w="7059" w:type="dxa"/>
          </w:tcPr>
          <w:p w14:paraId="7537FFB9" w14:textId="3E18996B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Р12. Отношение просроченной кредиторской задолженности ГАБС и подведомственных ему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казенных учреждений к объему бюджетных расходов</w:t>
            </w:r>
          </w:p>
        </w:tc>
        <w:tc>
          <w:tcPr>
            <w:tcW w:w="2552" w:type="dxa"/>
            <w:vAlign w:val="center"/>
          </w:tcPr>
          <w:p w14:paraId="005A4D94" w14:textId="647A3A61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43F5A3BB" w14:textId="77777777" w:rsidTr="001B3ED8">
        <w:tc>
          <w:tcPr>
            <w:tcW w:w="7059" w:type="dxa"/>
          </w:tcPr>
          <w:p w14:paraId="07E499D7" w14:textId="7777777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Р13. Среднемесячный процент отклонения планируемых и фактических кассовых выплат ГАБС</w:t>
            </w:r>
          </w:p>
        </w:tc>
        <w:tc>
          <w:tcPr>
            <w:tcW w:w="2552" w:type="dxa"/>
            <w:vAlign w:val="center"/>
          </w:tcPr>
          <w:p w14:paraId="67EE81C7" w14:textId="2BD37655" w:rsidR="009F68E1" w:rsidRPr="00903265" w:rsidRDefault="002F4CB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2EF4B13F" w14:textId="77777777" w:rsidTr="001B3ED8">
        <w:tc>
          <w:tcPr>
            <w:tcW w:w="7059" w:type="dxa"/>
          </w:tcPr>
          <w:p w14:paraId="4197211D" w14:textId="4488E55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Р14. Число случаев несвоевременного представления ГАБС ежемесячной и годовой отчетностей об исполнении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</w:tc>
        <w:tc>
          <w:tcPr>
            <w:tcW w:w="2552" w:type="dxa"/>
            <w:vAlign w:val="center"/>
          </w:tcPr>
          <w:p w14:paraId="5DDE29C1" w14:textId="479A105B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52A98379" w14:textId="77777777" w:rsidTr="001B3ED8">
        <w:tc>
          <w:tcPr>
            <w:tcW w:w="7059" w:type="dxa"/>
          </w:tcPr>
          <w:p w14:paraId="7C409972" w14:textId="7777777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Р15. Процент форм годовой бюджетной отчетности, представленной ГАБС без ошибок</w:t>
            </w:r>
          </w:p>
        </w:tc>
        <w:tc>
          <w:tcPr>
            <w:tcW w:w="2552" w:type="dxa"/>
            <w:vAlign w:val="center"/>
          </w:tcPr>
          <w:p w14:paraId="554BA944" w14:textId="2B5E505D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337D5740" w14:textId="77777777" w:rsidTr="001B3ED8">
        <w:tc>
          <w:tcPr>
            <w:tcW w:w="7059" w:type="dxa"/>
          </w:tcPr>
          <w:p w14:paraId="4C2596C4" w14:textId="1C90B506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P16. Число случаев нарушения ГАБС бюджетного законодательства, выявленных в ходе проведени</w:t>
            </w:r>
            <w:r w:rsidR="002F4CB8" w:rsidRPr="00903265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="002F4CB8"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контрольных мероприятий органо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 xml:space="preserve">внутреннего муниципального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финансового контроля</w:t>
            </w:r>
          </w:p>
        </w:tc>
        <w:tc>
          <w:tcPr>
            <w:tcW w:w="2552" w:type="dxa"/>
            <w:vAlign w:val="center"/>
          </w:tcPr>
          <w:p w14:paraId="5915C6ED" w14:textId="204663A6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внутреннего муниципального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финансового контроля</w:t>
            </w:r>
          </w:p>
        </w:tc>
      </w:tr>
      <w:tr w:rsidR="003B5DE9" w:rsidRPr="008C4776" w14:paraId="03C685E9" w14:textId="77777777" w:rsidTr="001B3ED8">
        <w:tc>
          <w:tcPr>
            <w:tcW w:w="7059" w:type="dxa"/>
          </w:tcPr>
          <w:p w14:paraId="6A891454" w14:textId="5D5DD34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Р17. Количество судебных актов, по искам к </w:t>
            </w:r>
            <w:r w:rsidR="00425787" w:rsidRPr="00903265">
              <w:rPr>
                <w:rFonts w:ascii="Times New Roman" w:hAnsi="Times New Roman"/>
                <w:sz w:val="28"/>
                <w:szCs w:val="28"/>
              </w:rPr>
              <w:t>муниципальному образованию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о возмещении вреда, причиненного гражданину или юридическому лицу в результате незаконных действий (бездействия) ГАБС либо должностных лиц ГАБС, и о присуждении компенсации за нарушение права на судопроизводство в разумный срок или права</w:t>
            </w:r>
            <w:r w:rsidR="002F4CB8" w:rsidRPr="00903265">
              <w:rPr>
                <w:rFonts w:ascii="Times New Roman" w:hAnsi="Times New Roman"/>
                <w:sz w:val="28"/>
                <w:szCs w:val="28"/>
              </w:rPr>
              <w:t xml:space="preserve"> Бюджетный отдел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на исполнение судебного акта в разумный срок</w:t>
            </w:r>
          </w:p>
        </w:tc>
        <w:tc>
          <w:tcPr>
            <w:tcW w:w="2552" w:type="dxa"/>
            <w:vAlign w:val="center"/>
          </w:tcPr>
          <w:p w14:paraId="27DDD1CE" w14:textId="7644AA61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4DAFCA15" w14:textId="77777777" w:rsidTr="001B3ED8">
        <w:tc>
          <w:tcPr>
            <w:tcW w:w="7059" w:type="dxa"/>
          </w:tcPr>
          <w:p w14:paraId="720BE65A" w14:textId="77777777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Р18. Соотношение фактических кассовых выплат и плановых объемов бюджетных ассигнований ГАБС по источникам финансирования дефицита</w:t>
            </w:r>
          </w:p>
        </w:tc>
        <w:tc>
          <w:tcPr>
            <w:tcW w:w="2552" w:type="dxa"/>
            <w:vAlign w:val="center"/>
          </w:tcPr>
          <w:p w14:paraId="4D90F910" w14:textId="008C90AA" w:rsidR="009F68E1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52B800BE" w14:textId="77777777" w:rsidTr="001B3ED8">
        <w:tc>
          <w:tcPr>
            <w:tcW w:w="7059" w:type="dxa"/>
          </w:tcPr>
          <w:p w14:paraId="6BE8575A" w14:textId="77CD4D29" w:rsidR="0065698B" w:rsidRPr="00903265" w:rsidRDefault="0065698B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P19. Число случаев внесения изменений в муниципальные программы, по которым ГАБС выступал ответственным исполнителем, с нарушением установленных нормативными правовыми актами сроков</w:t>
            </w:r>
          </w:p>
        </w:tc>
        <w:tc>
          <w:tcPr>
            <w:tcW w:w="2552" w:type="dxa"/>
            <w:vAlign w:val="center"/>
          </w:tcPr>
          <w:p w14:paraId="36897771" w14:textId="00996331" w:rsidR="0065698B" w:rsidRPr="00903265" w:rsidRDefault="0065698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1136469D" w14:textId="77777777" w:rsidTr="001B3ED8">
        <w:tc>
          <w:tcPr>
            <w:tcW w:w="7059" w:type="dxa"/>
          </w:tcPr>
          <w:p w14:paraId="780158EE" w14:textId="36447381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P20. Процент выполнения первоначального плана по поступлению доходов </w:t>
            </w:r>
            <w:r w:rsidR="0065698B" w:rsidRPr="00903265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, закрепленных за ГАДБ (без учета безвозмездных поступлений)</w:t>
            </w:r>
          </w:p>
        </w:tc>
        <w:tc>
          <w:tcPr>
            <w:tcW w:w="2552" w:type="dxa"/>
            <w:vAlign w:val="center"/>
          </w:tcPr>
          <w:p w14:paraId="66BD8F7B" w14:textId="28E4BCEC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4A4D733A" w14:textId="77777777" w:rsidTr="001B3ED8">
        <w:tc>
          <w:tcPr>
            <w:tcW w:w="7059" w:type="dxa"/>
          </w:tcPr>
          <w:p w14:paraId="6A3FC236" w14:textId="51546A86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P21. Количество судебных решений, вступивших в законную силу в отчетном году и предусматривающих полное или частичное удовлетворение исковых требований о взыскании с 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муниципальн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ых казенных учреждений, в отношении которых ГАБС осуществляет полномочия ГРБС, по принятым ими как получателями бюджетных средств денежным обязательствам</w:t>
            </w:r>
          </w:p>
        </w:tc>
        <w:tc>
          <w:tcPr>
            <w:tcW w:w="2552" w:type="dxa"/>
            <w:vAlign w:val="center"/>
          </w:tcPr>
          <w:p w14:paraId="2B0A6EE8" w14:textId="3BE2A126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4718CF31" w14:textId="77777777" w:rsidTr="001B3ED8">
        <w:tc>
          <w:tcPr>
            <w:tcW w:w="7059" w:type="dxa"/>
          </w:tcPr>
          <w:p w14:paraId="184A53B6" w14:textId="72A4E72D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P22. Количество решений налогового органа о взыскании с </w:t>
            </w:r>
            <w:r w:rsidR="00690FC5" w:rsidRPr="00903265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казенных учреждений, в отношении которых ГАБС осуществляет полномочия ГРБС,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2552" w:type="dxa"/>
            <w:vAlign w:val="center"/>
          </w:tcPr>
          <w:p w14:paraId="767A2636" w14:textId="4D640C2D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D43936" w:rsidRPr="00D43936" w14:paraId="1CE8DA32" w14:textId="77777777" w:rsidTr="001B3ED8">
        <w:tc>
          <w:tcPr>
            <w:tcW w:w="7059" w:type="dxa"/>
          </w:tcPr>
          <w:p w14:paraId="1DD16218" w14:textId="060A841B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P23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. Процент 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казенных учреждений, в отношении которых ГАБС осуществляет полномочия ГРБС, для которых бюджетные сметы были утверждены (согласованы) ГАБС в установленные сроки</w:t>
            </w:r>
          </w:p>
        </w:tc>
        <w:tc>
          <w:tcPr>
            <w:tcW w:w="2552" w:type="dxa"/>
            <w:vAlign w:val="center"/>
          </w:tcPr>
          <w:p w14:paraId="34EDABE9" w14:textId="5F86279E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0EAFB3E2" w14:textId="77777777" w:rsidTr="001B3ED8">
        <w:tc>
          <w:tcPr>
            <w:tcW w:w="7059" w:type="dxa"/>
          </w:tcPr>
          <w:p w14:paraId="2C076DC2" w14:textId="4AD94445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 xml:space="preserve">P24. Процент 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казенных учреждений, в отношении которых ГАБС осуществляет полномочия ГРБС, информация о которых своевременно и в полном объеме размещена на официальном сайте в сети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Интернет www.bus.gov.ru в соответствии с требованиями приказа Министерства финансов Российской Федерации от 21 июля 2011 года №86н</w:t>
            </w:r>
          </w:p>
        </w:tc>
        <w:tc>
          <w:tcPr>
            <w:tcW w:w="2552" w:type="dxa"/>
            <w:vAlign w:val="center"/>
          </w:tcPr>
          <w:p w14:paraId="340A6ACB" w14:textId="6DB83B9F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Бюджетный отдел</w:t>
            </w:r>
          </w:p>
        </w:tc>
      </w:tr>
      <w:tr w:rsidR="0054622B" w:rsidRPr="008C4776" w14:paraId="73A1D129" w14:textId="77777777" w:rsidTr="00D43936">
        <w:tc>
          <w:tcPr>
            <w:tcW w:w="7059" w:type="dxa"/>
          </w:tcPr>
          <w:p w14:paraId="4E35C6A8" w14:textId="4ADF6AAC" w:rsidR="0054622B" w:rsidRPr="00903265" w:rsidRDefault="0054622B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Р25. Процент выполнения минимальных требований к порядку проведения мониторинга качества финансового менеджмента муниципальных казенных учреждений, в отношении которых ГАБС осуществляет полномочия ГРБС</w:t>
            </w:r>
          </w:p>
        </w:tc>
        <w:tc>
          <w:tcPr>
            <w:tcW w:w="2552" w:type="dxa"/>
          </w:tcPr>
          <w:p w14:paraId="0012FDDE" w14:textId="49CD3A87" w:rsidR="0054622B" w:rsidRPr="00903265" w:rsidRDefault="0054622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54622B" w:rsidRPr="008C4776" w14:paraId="0DCA4969" w14:textId="77777777" w:rsidTr="00D43936">
        <w:tc>
          <w:tcPr>
            <w:tcW w:w="7059" w:type="dxa"/>
          </w:tcPr>
          <w:p w14:paraId="6126EE5E" w14:textId="780C2ADD" w:rsidR="0054622B" w:rsidRPr="00903265" w:rsidRDefault="0054622B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Р26. Количество своевременно размещенных на официальном сайте ГАБС в сети Интернет результатов проведения мониторинга качества финансового менеджмента муниципальных казенных учреждений, в отношении которых ГАБС осуществляет полномочия ГРБС</w:t>
            </w:r>
          </w:p>
        </w:tc>
        <w:tc>
          <w:tcPr>
            <w:tcW w:w="2552" w:type="dxa"/>
          </w:tcPr>
          <w:p w14:paraId="2D937A5F" w14:textId="1C6CEEC6" w:rsidR="0054622B" w:rsidRPr="00903265" w:rsidRDefault="0054622B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0EF04942" w14:textId="77777777" w:rsidTr="001B3ED8">
        <w:tc>
          <w:tcPr>
            <w:tcW w:w="7059" w:type="dxa"/>
          </w:tcPr>
          <w:p w14:paraId="0B96C7E4" w14:textId="15DFE58A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P2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7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. Процент 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заданий на оказание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 xml:space="preserve"> 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услуг (выпол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нение работ), утвержденных для 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бюджетных и автономных учреждений, в отношении которых ГАБС осуществляет полномочия учредителя, на отчетный год в установленные сроки</w:t>
            </w:r>
          </w:p>
        </w:tc>
        <w:tc>
          <w:tcPr>
            <w:tcW w:w="2552" w:type="dxa"/>
            <w:vAlign w:val="center"/>
          </w:tcPr>
          <w:p w14:paraId="1D59892D" w14:textId="1B5F3DC0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3B5DE9" w:rsidRPr="008C4776" w14:paraId="02AFF555" w14:textId="77777777" w:rsidTr="001B3ED8">
        <w:tc>
          <w:tcPr>
            <w:tcW w:w="7059" w:type="dxa"/>
          </w:tcPr>
          <w:p w14:paraId="33372E83" w14:textId="4C92863C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28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Процент 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 xml:space="preserve">муниципальных 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бюджетных и автономных учреждений, в отношении которых ГАБС осуществляет полномочия учредителя, для которых планы финансово-хозяйственной деятельности были утверждены (согласованы) ГАБС в установленные сроки</w:t>
            </w:r>
          </w:p>
        </w:tc>
        <w:tc>
          <w:tcPr>
            <w:tcW w:w="2552" w:type="dxa"/>
            <w:vAlign w:val="center"/>
          </w:tcPr>
          <w:p w14:paraId="670020A5" w14:textId="6289D18D" w:rsidR="006E0A1F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  <w:p w14:paraId="62EEEABB" w14:textId="1A2F95CA" w:rsidR="009F68E1" w:rsidRPr="00903265" w:rsidRDefault="009F68E1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5DE9" w:rsidRPr="008C4776" w14:paraId="4D449453" w14:textId="77777777" w:rsidTr="001B3ED8">
        <w:tc>
          <w:tcPr>
            <w:tcW w:w="7059" w:type="dxa"/>
          </w:tcPr>
          <w:p w14:paraId="336378D9" w14:textId="73C7091A" w:rsidR="009F68E1" w:rsidRPr="00903265" w:rsidRDefault="009F68E1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P2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9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. Процент соглашений о предост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авлении субсидий на выполнение муниципаль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ных заданий, заключенных в установленные сроки</w:t>
            </w:r>
          </w:p>
        </w:tc>
        <w:tc>
          <w:tcPr>
            <w:tcW w:w="2552" w:type="dxa"/>
            <w:vAlign w:val="center"/>
          </w:tcPr>
          <w:p w14:paraId="547700D5" w14:textId="77777777" w:rsidR="006E0A1F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  <w:p w14:paraId="06F056F4" w14:textId="14DBEF46" w:rsidR="009F68E1" w:rsidRPr="00903265" w:rsidRDefault="009F68E1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5DE9" w:rsidRPr="008C4776" w14:paraId="26555776" w14:textId="77777777" w:rsidTr="001B3ED8">
        <w:tc>
          <w:tcPr>
            <w:tcW w:w="7059" w:type="dxa"/>
          </w:tcPr>
          <w:p w14:paraId="5AFB0B25" w14:textId="4A913DEF" w:rsidR="009F68E1" w:rsidRPr="00903265" w:rsidRDefault="0054622B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Р30</w:t>
            </w:r>
            <w:r w:rsidR="009F68E1" w:rsidRPr="00903265">
              <w:rPr>
                <w:rFonts w:ascii="Times New Roman" w:hAnsi="Times New Roman"/>
                <w:sz w:val="28"/>
                <w:szCs w:val="28"/>
              </w:rPr>
              <w:t>. Процент форм годовой бухгалтерской отчетности, представленной ГАБС без ошибок</w:t>
            </w:r>
          </w:p>
        </w:tc>
        <w:tc>
          <w:tcPr>
            <w:tcW w:w="2552" w:type="dxa"/>
            <w:vAlign w:val="center"/>
          </w:tcPr>
          <w:p w14:paraId="6BE75FDB" w14:textId="191E08F7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3B5DE9" w:rsidRPr="008C4776" w14:paraId="25CAEC9A" w14:textId="77777777" w:rsidTr="001B3ED8">
        <w:tc>
          <w:tcPr>
            <w:tcW w:w="7059" w:type="dxa"/>
          </w:tcPr>
          <w:p w14:paraId="330909EF" w14:textId="7FBFDFCE" w:rsidR="009F68E1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31</w:t>
            </w:r>
            <w:r w:rsidR="009F68E1" w:rsidRPr="00903265">
              <w:rPr>
                <w:rFonts w:ascii="Times New Roman" w:hAnsi="Times New Roman"/>
                <w:sz w:val="28"/>
                <w:szCs w:val="28"/>
              </w:rPr>
              <w:t xml:space="preserve">. Процент </w:t>
            </w:r>
            <w:r w:rsidR="006E0A1F" w:rsidRPr="00903265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="009F68E1" w:rsidRPr="00903265">
              <w:rPr>
                <w:rFonts w:ascii="Times New Roman" w:hAnsi="Times New Roman"/>
                <w:sz w:val="28"/>
                <w:szCs w:val="28"/>
              </w:rPr>
              <w:t>ных бюджетных и автономных учреждений, в отношении которых ГАБС осуществляет полномочия учредителя, информация о которых своевременно и в полном объеме размещена на официальном сайте в сети Интернет www.bus.gov.ru в соответствии с требованиями приказа Министерства финансов Российской Федерации от 21 июля 2011 года №86н</w:t>
            </w:r>
          </w:p>
        </w:tc>
        <w:tc>
          <w:tcPr>
            <w:tcW w:w="2552" w:type="dxa"/>
            <w:vAlign w:val="center"/>
          </w:tcPr>
          <w:p w14:paraId="7CCED4E9" w14:textId="04F72BA0" w:rsidR="009F68E1" w:rsidRPr="00903265" w:rsidRDefault="006E0A1F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1B3ED8" w:rsidRPr="008C4776" w14:paraId="57793BB5" w14:textId="77777777" w:rsidTr="001B3ED8">
        <w:tc>
          <w:tcPr>
            <w:tcW w:w="7059" w:type="dxa"/>
          </w:tcPr>
          <w:p w14:paraId="7FEA525E" w14:textId="509E4B31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P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32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Процент достижения ГАБС значений результатов использования субсидий из областного бюджета Ленинградской области бюджету муниципального образования, предусмотренных соглашениями о </w:t>
            </w: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предоставлении субсидий</w:t>
            </w:r>
          </w:p>
        </w:tc>
        <w:tc>
          <w:tcPr>
            <w:tcW w:w="2552" w:type="dxa"/>
            <w:vAlign w:val="center"/>
          </w:tcPr>
          <w:p w14:paraId="2C731F01" w14:textId="71008E41" w:rsidR="001B3ED8" w:rsidRPr="00903265" w:rsidRDefault="001B3ED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Бюджетный отдел</w:t>
            </w:r>
          </w:p>
        </w:tc>
      </w:tr>
      <w:tr w:rsidR="001B3ED8" w:rsidRPr="008C4776" w14:paraId="5218D757" w14:textId="77777777" w:rsidTr="001B3ED8">
        <w:tc>
          <w:tcPr>
            <w:tcW w:w="7059" w:type="dxa"/>
          </w:tcPr>
          <w:p w14:paraId="60F4807E" w14:textId="12D8ADAE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lastRenderedPageBreak/>
              <w:t>P3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3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. Сумма средств, перечисленных из бюджета муниципального образования в связи с выявлением фактов нарушения условий предоставления (расходования) и (или) нецелевого использования субсидий и (или) иных межбюджетных трансфертов, предоставленных из областного бюджета</w:t>
            </w:r>
          </w:p>
        </w:tc>
        <w:tc>
          <w:tcPr>
            <w:tcW w:w="2552" w:type="dxa"/>
            <w:vAlign w:val="center"/>
          </w:tcPr>
          <w:p w14:paraId="1EF257A3" w14:textId="0E27EEBC" w:rsidR="001B3ED8" w:rsidRPr="00903265" w:rsidRDefault="001B3ED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1B3ED8" w:rsidRPr="008C4776" w14:paraId="032DC8E2" w14:textId="77777777" w:rsidTr="001B3ED8">
        <w:tc>
          <w:tcPr>
            <w:tcW w:w="7059" w:type="dxa"/>
          </w:tcPr>
          <w:p w14:paraId="1E09F741" w14:textId="0BA670B9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4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. Процент недостач и (или) хищений </w:t>
            </w:r>
            <w:r w:rsidR="003C3A2C" w:rsidRPr="00903265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 xml:space="preserve"> собственности, выявленных у ГАБС и </w:t>
            </w:r>
            <w:r w:rsidR="003C3A2C" w:rsidRPr="00903265">
              <w:rPr>
                <w:rFonts w:ascii="Times New Roman" w:hAnsi="Times New Roman"/>
                <w:sz w:val="28"/>
                <w:szCs w:val="28"/>
              </w:rPr>
              <w:t>муниципальны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х учреждений, в отношении которых ГАБС осуществляет полномочия учредителя (ГРБС)</w:t>
            </w:r>
          </w:p>
        </w:tc>
        <w:tc>
          <w:tcPr>
            <w:tcW w:w="2552" w:type="dxa"/>
            <w:vAlign w:val="center"/>
          </w:tcPr>
          <w:p w14:paraId="7F5F397F" w14:textId="1009C01E" w:rsidR="001B3ED8" w:rsidRPr="00903265" w:rsidRDefault="001B3ED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1B3ED8" w:rsidRPr="008C4776" w14:paraId="2EE1A66C" w14:textId="77777777" w:rsidTr="001B3ED8">
        <w:tc>
          <w:tcPr>
            <w:tcW w:w="7059" w:type="dxa"/>
          </w:tcPr>
          <w:p w14:paraId="0E803070" w14:textId="229BA635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5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. Отношение дебиторской задолженности ГАБС и муниципальных казенных учреждений, в отношении которых ГАБС осуществляет полномочия ГРБС, по выданным в счет оплаты товаров, работ, услуг авансам, к объему расходов на оплату товаров, работ и услуг</w:t>
            </w:r>
          </w:p>
        </w:tc>
        <w:tc>
          <w:tcPr>
            <w:tcW w:w="2552" w:type="dxa"/>
            <w:vAlign w:val="center"/>
          </w:tcPr>
          <w:p w14:paraId="66CF0437" w14:textId="2308F07E" w:rsidR="001B3ED8" w:rsidRPr="00903265" w:rsidRDefault="001B3ED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1B3ED8" w:rsidRPr="008C4776" w14:paraId="1EBA3EB0" w14:textId="77777777" w:rsidTr="001B3ED8">
        <w:tc>
          <w:tcPr>
            <w:tcW w:w="7059" w:type="dxa"/>
          </w:tcPr>
          <w:p w14:paraId="21BA3B0D" w14:textId="727BB953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6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. Отношение просроченной дебиторской задолженности ГАБС и муниципальных  казенных учреждений, в отношении которых ГАБС осуществляет полномочия ГРБС, к объему бюджетных расходов</w:t>
            </w:r>
          </w:p>
        </w:tc>
        <w:tc>
          <w:tcPr>
            <w:tcW w:w="2552" w:type="dxa"/>
            <w:vAlign w:val="center"/>
          </w:tcPr>
          <w:p w14:paraId="007835F2" w14:textId="5D69DDFC" w:rsidR="001B3ED8" w:rsidRPr="00903265" w:rsidRDefault="001B3ED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учета исполнения бюджета</w:t>
            </w:r>
          </w:p>
        </w:tc>
      </w:tr>
      <w:tr w:rsidR="001B3ED8" w:rsidRPr="008C4776" w14:paraId="2D0E02C6" w14:textId="77777777" w:rsidTr="001B3ED8">
        <w:tc>
          <w:tcPr>
            <w:tcW w:w="7059" w:type="dxa"/>
          </w:tcPr>
          <w:p w14:paraId="6A039B23" w14:textId="7C581E4D" w:rsidR="001B3ED8" w:rsidRPr="00903265" w:rsidRDefault="001B3ED8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</w:t>
            </w:r>
            <w:r w:rsidR="0054622B" w:rsidRPr="00903265">
              <w:rPr>
                <w:rFonts w:ascii="Times New Roman" w:hAnsi="Times New Roman"/>
                <w:sz w:val="28"/>
                <w:szCs w:val="28"/>
              </w:rPr>
              <w:t>7</w:t>
            </w:r>
            <w:r w:rsidRPr="00903265">
              <w:rPr>
                <w:rFonts w:ascii="Times New Roman" w:hAnsi="Times New Roman"/>
                <w:sz w:val="28"/>
                <w:szCs w:val="28"/>
              </w:rPr>
              <w:t>. Процент документов ГАБС и муниципальных учреждений, в отношении которых ГАБС осуществляет полномочия учредителя (ГРБС), прошедших контроль в сфере закупок</w:t>
            </w:r>
          </w:p>
        </w:tc>
        <w:tc>
          <w:tcPr>
            <w:tcW w:w="2552" w:type="dxa"/>
            <w:vAlign w:val="center"/>
          </w:tcPr>
          <w:p w14:paraId="276371B5" w14:textId="4FF1D31F" w:rsidR="001B3ED8" w:rsidRPr="00903265" w:rsidRDefault="002F4CB8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Бюджетный отдел</w:t>
            </w:r>
          </w:p>
        </w:tc>
      </w:tr>
      <w:tr w:rsidR="00E71123" w:rsidRPr="008C4776" w14:paraId="3077649C" w14:textId="77777777" w:rsidTr="001B3ED8">
        <w:tc>
          <w:tcPr>
            <w:tcW w:w="7059" w:type="dxa"/>
          </w:tcPr>
          <w:p w14:paraId="3A1BD4DF" w14:textId="71312572" w:rsidR="00E71123" w:rsidRPr="00903265" w:rsidRDefault="00E71123" w:rsidP="00903265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Р38. Количество административных штрафов, наложенных на должностных лиц ГАБС и муниципальных учреждений, в отношении которых ГАБС осуществляет полномочия ГРБС, за нарушение законодательства о контрактной системе в сфере закупок на оплату товаров, работ и услуг</w:t>
            </w:r>
          </w:p>
        </w:tc>
        <w:tc>
          <w:tcPr>
            <w:tcW w:w="2552" w:type="dxa"/>
            <w:vAlign w:val="center"/>
          </w:tcPr>
          <w:p w14:paraId="58C24900" w14:textId="52198C64" w:rsidR="00E71123" w:rsidRPr="00903265" w:rsidRDefault="00E71123" w:rsidP="00903265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265">
              <w:rPr>
                <w:rFonts w:ascii="Times New Roman" w:hAnsi="Times New Roman"/>
                <w:sz w:val="28"/>
                <w:szCs w:val="28"/>
              </w:rPr>
              <w:t>Отдел внутреннего муниципального финансового контроля</w:t>
            </w:r>
          </w:p>
        </w:tc>
      </w:tr>
    </w:tbl>
    <w:p w14:paraId="709B40B9" w14:textId="77777777" w:rsidR="00A00964" w:rsidRPr="003B5DE9" w:rsidRDefault="00A00964" w:rsidP="0078620F">
      <w:pPr>
        <w:pStyle w:val="Pro-Gramma"/>
        <w:spacing w:before="0" w:line="240" w:lineRule="auto"/>
        <w:ind w:left="0" w:firstLine="709"/>
      </w:pPr>
    </w:p>
    <w:sectPr w:rsidR="00A00964" w:rsidRPr="003B5DE9" w:rsidSect="00903265">
      <w:headerReference w:type="default" r:id="rId9"/>
      <w:footerReference w:type="default" r:id="rId10"/>
      <w:pgSz w:w="11906" w:h="16838"/>
      <w:pgMar w:top="1134" w:right="567" w:bottom="1134" w:left="1134" w:header="22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680" w14:textId="77777777" w:rsidR="00B35E39" w:rsidRDefault="00B35E39" w:rsidP="00F51D2C">
      <w:r>
        <w:separator/>
      </w:r>
    </w:p>
  </w:endnote>
  <w:endnote w:type="continuationSeparator" w:id="0">
    <w:p w14:paraId="20469BB3" w14:textId="77777777" w:rsidR="00B35E39" w:rsidRDefault="00B35E39" w:rsidP="00F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4EC8C" w14:textId="468D4A7D" w:rsidR="00D43936" w:rsidRDefault="00D43936" w:rsidP="00CD4DC3">
    <w:pPr>
      <w:pStyle w:val="afa"/>
      <w:jc w:val="right"/>
    </w:pPr>
  </w:p>
  <w:p w14:paraId="60F3665D" w14:textId="77777777" w:rsidR="00D43936" w:rsidRDefault="00D43936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DBC3A" w14:textId="77777777" w:rsidR="00B35E39" w:rsidRDefault="00B35E39" w:rsidP="00F51D2C">
      <w:r>
        <w:separator/>
      </w:r>
    </w:p>
  </w:footnote>
  <w:footnote w:type="continuationSeparator" w:id="0">
    <w:p w14:paraId="50CFF8B5" w14:textId="77777777" w:rsidR="00B35E39" w:rsidRDefault="00B35E39" w:rsidP="00F5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038135"/>
      <w:docPartObj>
        <w:docPartGallery w:val="Page Numbers (Top of Page)"/>
        <w:docPartUnique/>
      </w:docPartObj>
    </w:sdtPr>
    <w:sdtEndPr/>
    <w:sdtContent>
      <w:p w14:paraId="246590C0" w14:textId="21415B33" w:rsidR="00903265" w:rsidRDefault="0090326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730">
          <w:rPr>
            <w:noProof/>
          </w:rPr>
          <w:t>5</w:t>
        </w:r>
        <w:r>
          <w:fldChar w:fldCharType="end"/>
        </w:r>
      </w:p>
    </w:sdtContent>
  </w:sdt>
  <w:p w14:paraId="47893054" w14:textId="77777777" w:rsidR="00903265" w:rsidRDefault="0090326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8278C"/>
    <w:lvl w:ilvl="0">
      <w:start w:val="1"/>
      <w:numFmt w:val="decimal"/>
      <w:lvlText w:val="%1."/>
      <w:lvlJc w:val="left"/>
      <w:pPr>
        <w:tabs>
          <w:tab w:val="num" w:pos="1841"/>
        </w:tabs>
        <w:ind w:left="1841" w:hanging="360"/>
      </w:pPr>
    </w:lvl>
  </w:abstractNum>
  <w:abstractNum w:abstractNumId="1">
    <w:nsid w:val="FFFFFF7D"/>
    <w:multiLevelType w:val="singleLevel"/>
    <w:tmpl w:val="87147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DE5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686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0901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EA8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8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E42D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61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E69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9CF054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627591"/>
    <w:multiLevelType w:val="hybridMultilevel"/>
    <w:tmpl w:val="6FF2FAC0"/>
    <w:lvl w:ilvl="0" w:tplc="0E645E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>
    <w:nsid w:val="0C99026D"/>
    <w:multiLevelType w:val="hybridMultilevel"/>
    <w:tmpl w:val="833044AC"/>
    <w:lvl w:ilvl="0" w:tplc="4EF44B1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139B5595"/>
    <w:multiLevelType w:val="hybridMultilevel"/>
    <w:tmpl w:val="C3A2C13E"/>
    <w:lvl w:ilvl="0" w:tplc="D25A3F1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D80707E"/>
    <w:multiLevelType w:val="hybridMultilevel"/>
    <w:tmpl w:val="E61C3F12"/>
    <w:lvl w:ilvl="0" w:tplc="D5FCE1C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>
    <w:nsid w:val="2B02381B"/>
    <w:multiLevelType w:val="hybridMultilevel"/>
    <w:tmpl w:val="06A8980C"/>
    <w:lvl w:ilvl="0" w:tplc="B5FC043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B776A"/>
    <w:multiLevelType w:val="hybridMultilevel"/>
    <w:tmpl w:val="C158E526"/>
    <w:lvl w:ilvl="0" w:tplc="786063F8">
      <w:numFmt w:val="bullet"/>
      <w:lvlText w:val="-"/>
      <w:lvlJc w:val="left"/>
      <w:pPr>
        <w:ind w:left="41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>
    <w:nsid w:val="44A93AED"/>
    <w:multiLevelType w:val="hybridMultilevel"/>
    <w:tmpl w:val="B5C4B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94C05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>
    <w:nsid w:val="72A613F0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>
    <w:nsid w:val="74681540"/>
    <w:multiLevelType w:val="hybridMultilevel"/>
    <w:tmpl w:val="AA8C5176"/>
    <w:lvl w:ilvl="0" w:tplc="9D62654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abstractNum w:abstractNumId="23">
    <w:nsid w:val="7A876453"/>
    <w:multiLevelType w:val="hybridMultilevel"/>
    <w:tmpl w:val="D60C14FC"/>
    <w:lvl w:ilvl="0" w:tplc="4308D5A6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2"/>
  </w:num>
  <w:num w:numId="16">
    <w:abstractNumId w:val="20"/>
  </w:num>
  <w:num w:numId="17">
    <w:abstractNumId w:val="15"/>
  </w:num>
  <w:num w:numId="18">
    <w:abstractNumId w:val="13"/>
  </w:num>
  <w:num w:numId="19">
    <w:abstractNumId w:val="23"/>
  </w:num>
  <w:num w:numId="20">
    <w:abstractNumId w:val="14"/>
  </w:num>
  <w:num w:numId="21">
    <w:abstractNumId w:val="10"/>
  </w:num>
  <w:num w:numId="22">
    <w:abstractNumId w:val="11"/>
  </w:num>
  <w:num w:numId="23">
    <w:abstractNumId w:val="19"/>
  </w:num>
  <w:num w:numId="24">
    <w:abstractNumId w:val="2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Full" w:cryptAlgorithmClass="hash" w:cryptAlgorithmType="typeAny" w:cryptAlgorithmSid="4" w:cryptSpinCount="100000" w:hash="nLQh51i6PJmXyEL3dsun18RgYMg=" w:salt="CRbLhoD57dMs+Co7KIEZP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E"/>
    <w:rsid w:val="00006199"/>
    <w:rsid w:val="00006FDF"/>
    <w:rsid w:val="0000740E"/>
    <w:rsid w:val="000104C2"/>
    <w:rsid w:val="00010E13"/>
    <w:rsid w:val="00012344"/>
    <w:rsid w:val="00017BAF"/>
    <w:rsid w:val="000212D3"/>
    <w:rsid w:val="00021AC0"/>
    <w:rsid w:val="00021DAA"/>
    <w:rsid w:val="00025105"/>
    <w:rsid w:val="00025730"/>
    <w:rsid w:val="00026A6B"/>
    <w:rsid w:val="0002775E"/>
    <w:rsid w:val="00034DB9"/>
    <w:rsid w:val="00036B54"/>
    <w:rsid w:val="00041CD5"/>
    <w:rsid w:val="00041F6C"/>
    <w:rsid w:val="00044A12"/>
    <w:rsid w:val="00057E06"/>
    <w:rsid w:val="000605BF"/>
    <w:rsid w:val="00061BCB"/>
    <w:rsid w:val="000623F3"/>
    <w:rsid w:val="00064A03"/>
    <w:rsid w:val="00073427"/>
    <w:rsid w:val="0007399F"/>
    <w:rsid w:val="00080F51"/>
    <w:rsid w:val="00081D52"/>
    <w:rsid w:val="00086E5C"/>
    <w:rsid w:val="00087F4B"/>
    <w:rsid w:val="00091CB5"/>
    <w:rsid w:val="000930FC"/>
    <w:rsid w:val="00093D52"/>
    <w:rsid w:val="00097631"/>
    <w:rsid w:val="000A1604"/>
    <w:rsid w:val="000A1AAB"/>
    <w:rsid w:val="000A34C4"/>
    <w:rsid w:val="000A6C62"/>
    <w:rsid w:val="000B5509"/>
    <w:rsid w:val="000C34D5"/>
    <w:rsid w:val="000C585F"/>
    <w:rsid w:val="000D02B9"/>
    <w:rsid w:val="000D4DB5"/>
    <w:rsid w:val="000D61A0"/>
    <w:rsid w:val="000E04BB"/>
    <w:rsid w:val="000E3F53"/>
    <w:rsid w:val="00100CEA"/>
    <w:rsid w:val="0010161A"/>
    <w:rsid w:val="00103342"/>
    <w:rsid w:val="00107073"/>
    <w:rsid w:val="001079E2"/>
    <w:rsid w:val="00110AA4"/>
    <w:rsid w:val="001126AC"/>
    <w:rsid w:val="0011648F"/>
    <w:rsid w:val="001174A7"/>
    <w:rsid w:val="001212B1"/>
    <w:rsid w:val="00130B6E"/>
    <w:rsid w:val="00132BD4"/>
    <w:rsid w:val="00136AE7"/>
    <w:rsid w:val="00140532"/>
    <w:rsid w:val="0014580B"/>
    <w:rsid w:val="00147026"/>
    <w:rsid w:val="001474BD"/>
    <w:rsid w:val="001571BC"/>
    <w:rsid w:val="00160270"/>
    <w:rsid w:val="00160373"/>
    <w:rsid w:val="00163615"/>
    <w:rsid w:val="00167F8F"/>
    <w:rsid w:val="00171541"/>
    <w:rsid w:val="00172A81"/>
    <w:rsid w:val="00177C7F"/>
    <w:rsid w:val="001815B9"/>
    <w:rsid w:val="00181A1B"/>
    <w:rsid w:val="00186C97"/>
    <w:rsid w:val="00191808"/>
    <w:rsid w:val="00193F14"/>
    <w:rsid w:val="001A18B0"/>
    <w:rsid w:val="001A7DC2"/>
    <w:rsid w:val="001B2647"/>
    <w:rsid w:val="001B3ED8"/>
    <w:rsid w:val="001B6C01"/>
    <w:rsid w:val="001C08BB"/>
    <w:rsid w:val="001C136D"/>
    <w:rsid w:val="001C1692"/>
    <w:rsid w:val="001C6F38"/>
    <w:rsid w:val="001D0ECA"/>
    <w:rsid w:val="001D700D"/>
    <w:rsid w:val="001E6173"/>
    <w:rsid w:val="001F0227"/>
    <w:rsid w:val="001F4442"/>
    <w:rsid w:val="00200587"/>
    <w:rsid w:val="00202B92"/>
    <w:rsid w:val="00204C99"/>
    <w:rsid w:val="002074CA"/>
    <w:rsid w:val="00212150"/>
    <w:rsid w:val="00215ACF"/>
    <w:rsid w:val="002304E8"/>
    <w:rsid w:val="00230BEF"/>
    <w:rsid w:val="00235ACB"/>
    <w:rsid w:val="00240BF5"/>
    <w:rsid w:val="00243C39"/>
    <w:rsid w:val="00246D91"/>
    <w:rsid w:val="00255B87"/>
    <w:rsid w:val="00257F08"/>
    <w:rsid w:val="002632B7"/>
    <w:rsid w:val="00264320"/>
    <w:rsid w:val="00274280"/>
    <w:rsid w:val="002742D2"/>
    <w:rsid w:val="00275F07"/>
    <w:rsid w:val="00283D34"/>
    <w:rsid w:val="00286C9E"/>
    <w:rsid w:val="00292ABA"/>
    <w:rsid w:val="00293BE7"/>
    <w:rsid w:val="00295CC8"/>
    <w:rsid w:val="002A26AF"/>
    <w:rsid w:val="002A5F09"/>
    <w:rsid w:val="002D19DB"/>
    <w:rsid w:val="002D549E"/>
    <w:rsid w:val="002E37C3"/>
    <w:rsid w:val="002E39F3"/>
    <w:rsid w:val="002E3F9B"/>
    <w:rsid w:val="002E4629"/>
    <w:rsid w:val="002E61F5"/>
    <w:rsid w:val="002E7447"/>
    <w:rsid w:val="002F29BE"/>
    <w:rsid w:val="002F4CB8"/>
    <w:rsid w:val="002F66CB"/>
    <w:rsid w:val="003025DC"/>
    <w:rsid w:val="00303057"/>
    <w:rsid w:val="0030382E"/>
    <w:rsid w:val="00305277"/>
    <w:rsid w:val="003058D9"/>
    <w:rsid w:val="00321697"/>
    <w:rsid w:val="003257E8"/>
    <w:rsid w:val="0032588A"/>
    <w:rsid w:val="00326224"/>
    <w:rsid w:val="00330EA3"/>
    <w:rsid w:val="00334E53"/>
    <w:rsid w:val="00335898"/>
    <w:rsid w:val="00335DC2"/>
    <w:rsid w:val="00335F5D"/>
    <w:rsid w:val="00337B50"/>
    <w:rsid w:val="00346DC3"/>
    <w:rsid w:val="00346FED"/>
    <w:rsid w:val="003501B3"/>
    <w:rsid w:val="00355BB4"/>
    <w:rsid w:val="0036498F"/>
    <w:rsid w:val="003711F5"/>
    <w:rsid w:val="00371EF0"/>
    <w:rsid w:val="00372ADA"/>
    <w:rsid w:val="003739F0"/>
    <w:rsid w:val="00373C18"/>
    <w:rsid w:val="00373EE1"/>
    <w:rsid w:val="00382B72"/>
    <w:rsid w:val="00382BDE"/>
    <w:rsid w:val="00385BC2"/>
    <w:rsid w:val="0039463D"/>
    <w:rsid w:val="00397C4E"/>
    <w:rsid w:val="003A5A5B"/>
    <w:rsid w:val="003B3EED"/>
    <w:rsid w:val="003B5DE9"/>
    <w:rsid w:val="003B686B"/>
    <w:rsid w:val="003C3A2C"/>
    <w:rsid w:val="003C56C3"/>
    <w:rsid w:val="003C5F2D"/>
    <w:rsid w:val="003C6A96"/>
    <w:rsid w:val="003D7450"/>
    <w:rsid w:val="003D7981"/>
    <w:rsid w:val="003E04A6"/>
    <w:rsid w:val="003E3580"/>
    <w:rsid w:val="003F0401"/>
    <w:rsid w:val="003F05A5"/>
    <w:rsid w:val="003F07BB"/>
    <w:rsid w:val="003F1130"/>
    <w:rsid w:val="003F1A7E"/>
    <w:rsid w:val="003F29A8"/>
    <w:rsid w:val="003F717E"/>
    <w:rsid w:val="00401A1C"/>
    <w:rsid w:val="00402D7D"/>
    <w:rsid w:val="0040566C"/>
    <w:rsid w:val="0040678F"/>
    <w:rsid w:val="00411260"/>
    <w:rsid w:val="00411274"/>
    <w:rsid w:val="00415E98"/>
    <w:rsid w:val="00416898"/>
    <w:rsid w:val="00421831"/>
    <w:rsid w:val="00425787"/>
    <w:rsid w:val="00426BE5"/>
    <w:rsid w:val="00433208"/>
    <w:rsid w:val="00434A3C"/>
    <w:rsid w:val="00440831"/>
    <w:rsid w:val="00442A7B"/>
    <w:rsid w:val="00445743"/>
    <w:rsid w:val="00447364"/>
    <w:rsid w:val="0045073D"/>
    <w:rsid w:val="00451F73"/>
    <w:rsid w:val="00465C07"/>
    <w:rsid w:val="004676D2"/>
    <w:rsid w:val="004676EB"/>
    <w:rsid w:val="00473886"/>
    <w:rsid w:val="00475A2A"/>
    <w:rsid w:val="00476C57"/>
    <w:rsid w:val="00480034"/>
    <w:rsid w:val="00482AC4"/>
    <w:rsid w:val="004917CB"/>
    <w:rsid w:val="0049332D"/>
    <w:rsid w:val="004B41AF"/>
    <w:rsid w:val="004B765C"/>
    <w:rsid w:val="004C118E"/>
    <w:rsid w:val="004C1771"/>
    <w:rsid w:val="004C456E"/>
    <w:rsid w:val="004D4EBC"/>
    <w:rsid w:val="004E0DD5"/>
    <w:rsid w:val="004E16B1"/>
    <w:rsid w:val="004E4405"/>
    <w:rsid w:val="004E5603"/>
    <w:rsid w:val="004F03CA"/>
    <w:rsid w:val="00500AB2"/>
    <w:rsid w:val="00505A51"/>
    <w:rsid w:val="00514692"/>
    <w:rsid w:val="00520C13"/>
    <w:rsid w:val="00521624"/>
    <w:rsid w:val="0052262D"/>
    <w:rsid w:val="005242EA"/>
    <w:rsid w:val="00525B72"/>
    <w:rsid w:val="0052739B"/>
    <w:rsid w:val="00530990"/>
    <w:rsid w:val="00531789"/>
    <w:rsid w:val="00532CAC"/>
    <w:rsid w:val="0054622B"/>
    <w:rsid w:val="005466A4"/>
    <w:rsid w:val="00547D5B"/>
    <w:rsid w:val="00550203"/>
    <w:rsid w:val="00550A8A"/>
    <w:rsid w:val="005516F6"/>
    <w:rsid w:val="00554245"/>
    <w:rsid w:val="00565808"/>
    <w:rsid w:val="00567FC2"/>
    <w:rsid w:val="005707A4"/>
    <w:rsid w:val="005727C9"/>
    <w:rsid w:val="00575212"/>
    <w:rsid w:val="00575738"/>
    <w:rsid w:val="00580F70"/>
    <w:rsid w:val="005822D3"/>
    <w:rsid w:val="0058248B"/>
    <w:rsid w:val="00582C08"/>
    <w:rsid w:val="005874D9"/>
    <w:rsid w:val="00594E24"/>
    <w:rsid w:val="00597DC7"/>
    <w:rsid w:val="005A5640"/>
    <w:rsid w:val="005A63AD"/>
    <w:rsid w:val="005B30F1"/>
    <w:rsid w:val="005C7128"/>
    <w:rsid w:val="005D118B"/>
    <w:rsid w:val="005D40D5"/>
    <w:rsid w:val="005D5E01"/>
    <w:rsid w:val="005E1630"/>
    <w:rsid w:val="005E1844"/>
    <w:rsid w:val="005E1D01"/>
    <w:rsid w:val="005E6761"/>
    <w:rsid w:val="005F3928"/>
    <w:rsid w:val="005F4D4B"/>
    <w:rsid w:val="0060121B"/>
    <w:rsid w:val="00602ACF"/>
    <w:rsid w:val="00603D09"/>
    <w:rsid w:val="006075C2"/>
    <w:rsid w:val="006112D7"/>
    <w:rsid w:val="006126E6"/>
    <w:rsid w:val="006129BD"/>
    <w:rsid w:val="006215D4"/>
    <w:rsid w:val="0062161B"/>
    <w:rsid w:val="006229DD"/>
    <w:rsid w:val="00624C74"/>
    <w:rsid w:val="0062588D"/>
    <w:rsid w:val="0063435B"/>
    <w:rsid w:val="00642C80"/>
    <w:rsid w:val="006530F1"/>
    <w:rsid w:val="0065333D"/>
    <w:rsid w:val="00655302"/>
    <w:rsid w:val="0065698B"/>
    <w:rsid w:val="00657470"/>
    <w:rsid w:val="00660A94"/>
    <w:rsid w:val="0066615C"/>
    <w:rsid w:val="006661F9"/>
    <w:rsid w:val="006739C0"/>
    <w:rsid w:val="00675362"/>
    <w:rsid w:val="006754E1"/>
    <w:rsid w:val="00676DD6"/>
    <w:rsid w:val="00685797"/>
    <w:rsid w:val="00690FC5"/>
    <w:rsid w:val="0069775B"/>
    <w:rsid w:val="006A51A7"/>
    <w:rsid w:val="006A6C13"/>
    <w:rsid w:val="006B2AAB"/>
    <w:rsid w:val="006C0FDD"/>
    <w:rsid w:val="006C354D"/>
    <w:rsid w:val="006C71C1"/>
    <w:rsid w:val="006D3F5C"/>
    <w:rsid w:val="006D4725"/>
    <w:rsid w:val="006D6F09"/>
    <w:rsid w:val="006E0A1F"/>
    <w:rsid w:val="006E0D0E"/>
    <w:rsid w:val="006E369D"/>
    <w:rsid w:val="006F03A7"/>
    <w:rsid w:val="006F4865"/>
    <w:rsid w:val="006F54C1"/>
    <w:rsid w:val="006F61A8"/>
    <w:rsid w:val="006F71FF"/>
    <w:rsid w:val="007031E4"/>
    <w:rsid w:val="00705B4A"/>
    <w:rsid w:val="00706C58"/>
    <w:rsid w:val="00716850"/>
    <w:rsid w:val="00723327"/>
    <w:rsid w:val="007257EB"/>
    <w:rsid w:val="00727B95"/>
    <w:rsid w:val="00733A1B"/>
    <w:rsid w:val="00733F4D"/>
    <w:rsid w:val="00735C2A"/>
    <w:rsid w:val="00744AA1"/>
    <w:rsid w:val="0075041F"/>
    <w:rsid w:val="00752B61"/>
    <w:rsid w:val="00752CD7"/>
    <w:rsid w:val="007563FA"/>
    <w:rsid w:val="0075694A"/>
    <w:rsid w:val="00757D2F"/>
    <w:rsid w:val="00763421"/>
    <w:rsid w:val="00771CDA"/>
    <w:rsid w:val="00775B1E"/>
    <w:rsid w:val="00775E9B"/>
    <w:rsid w:val="00777B4C"/>
    <w:rsid w:val="007829A4"/>
    <w:rsid w:val="00782F66"/>
    <w:rsid w:val="00783906"/>
    <w:rsid w:val="0078620F"/>
    <w:rsid w:val="00790CAE"/>
    <w:rsid w:val="007939A9"/>
    <w:rsid w:val="0079699B"/>
    <w:rsid w:val="00797C14"/>
    <w:rsid w:val="00797C33"/>
    <w:rsid w:val="00797F00"/>
    <w:rsid w:val="007A04D4"/>
    <w:rsid w:val="007A1E7D"/>
    <w:rsid w:val="007A39FB"/>
    <w:rsid w:val="007A5EB6"/>
    <w:rsid w:val="007A7261"/>
    <w:rsid w:val="007A7D02"/>
    <w:rsid w:val="007B0E4F"/>
    <w:rsid w:val="007B5876"/>
    <w:rsid w:val="007B5BA1"/>
    <w:rsid w:val="007C0CC2"/>
    <w:rsid w:val="007C2F4C"/>
    <w:rsid w:val="007C67EF"/>
    <w:rsid w:val="007C7E20"/>
    <w:rsid w:val="007D2CE3"/>
    <w:rsid w:val="007D69BF"/>
    <w:rsid w:val="007E366A"/>
    <w:rsid w:val="007E477D"/>
    <w:rsid w:val="007E481F"/>
    <w:rsid w:val="007E6931"/>
    <w:rsid w:val="007E7E28"/>
    <w:rsid w:val="007F16A1"/>
    <w:rsid w:val="007F1EC0"/>
    <w:rsid w:val="007F23A0"/>
    <w:rsid w:val="0080049E"/>
    <w:rsid w:val="0080538A"/>
    <w:rsid w:val="00806C0B"/>
    <w:rsid w:val="00812355"/>
    <w:rsid w:val="008123D2"/>
    <w:rsid w:val="00813D02"/>
    <w:rsid w:val="008143F4"/>
    <w:rsid w:val="00820C59"/>
    <w:rsid w:val="00822F4F"/>
    <w:rsid w:val="0082540E"/>
    <w:rsid w:val="00825BF1"/>
    <w:rsid w:val="0083266C"/>
    <w:rsid w:val="00833E0C"/>
    <w:rsid w:val="008431D4"/>
    <w:rsid w:val="00845519"/>
    <w:rsid w:val="00845781"/>
    <w:rsid w:val="008461E2"/>
    <w:rsid w:val="008504D4"/>
    <w:rsid w:val="00860266"/>
    <w:rsid w:val="008617B7"/>
    <w:rsid w:val="0087061E"/>
    <w:rsid w:val="00881977"/>
    <w:rsid w:val="008820F6"/>
    <w:rsid w:val="008857F3"/>
    <w:rsid w:val="00885AC0"/>
    <w:rsid w:val="008870F8"/>
    <w:rsid w:val="0089200E"/>
    <w:rsid w:val="0089251B"/>
    <w:rsid w:val="008964E2"/>
    <w:rsid w:val="00897155"/>
    <w:rsid w:val="008A1D53"/>
    <w:rsid w:val="008A4837"/>
    <w:rsid w:val="008B02EB"/>
    <w:rsid w:val="008B2D75"/>
    <w:rsid w:val="008B492E"/>
    <w:rsid w:val="008C150B"/>
    <w:rsid w:val="008C4776"/>
    <w:rsid w:val="008D45A2"/>
    <w:rsid w:val="008D6F84"/>
    <w:rsid w:val="008E3104"/>
    <w:rsid w:val="008E3CB2"/>
    <w:rsid w:val="008F26C9"/>
    <w:rsid w:val="008F52C6"/>
    <w:rsid w:val="00901EB1"/>
    <w:rsid w:val="00902630"/>
    <w:rsid w:val="00902E0F"/>
    <w:rsid w:val="00903265"/>
    <w:rsid w:val="00912058"/>
    <w:rsid w:val="00912CC2"/>
    <w:rsid w:val="00913B2F"/>
    <w:rsid w:val="009201DC"/>
    <w:rsid w:val="00920281"/>
    <w:rsid w:val="00922894"/>
    <w:rsid w:val="00927554"/>
    <w:rsid w:val="00930958"/>
    <w:rsid w:val="0093150D"/>
    <w:rsid w:val="009321ED"/>
    <w:rsid w:val="0093548E"/>
    <w:rsid w:val="00950E6B"/>
    <w:rsid w:val="009546CE"/>
    <w:rsid w:val="00954A6C"/>
    <w:rsid w:val="00955E2A"/>
    <w:rsid w:val="009610EE"/>
    <w:rsid w:val="00961EC2"/>
    <w:rsid w:val="009715B5"/>
    <w:rsid w:val="0097295D"/>
    <w:rsid w:val="0097340F"/>
    <w:rsid w:val="009735E3"/>
    <w:rsid w:val="0097747D"/>
    <w:rsid w:val="00982232"/>
    <w:rsid w:val="009871A8"/>
    <w:rsid w:val="009924CC"/>
    <w:rsid w:val="009948B6"/>
    <w:rsid w:val="00994E74"/>
    <w:rsid w:val="009C5AD5"/>
    <w:rsid w:val="009C61D5"/>
    <w:rsid w:val="009C6B4B"/>
    <w:rsid w:val="009D1F50"/>
    <w:rsid w:val="009D2F3F"/>
    <w:rsid w:val="009D3E2F"/>
    <w:rsid w:val="009E223A"/>
    <w:rsid w:val="009E734E"/>
    <w:rsid w:val="009E7366"/>
    <w:rsid w:val="009F049D"/>
    <w:rsid w:val="009F0E13"/>
    <w:rsid w:val="009F195A"/>
    <w:rsid w:val="009F1CA7"/>
    <w:rsid w:val="009F5280"/>
    <w:rsid w:val="009F68E1"/>
    <w:rsid w:val="00A00964"/>
    <w:rsid w:val="00A04620"/>
    <w:rsid w:val="00A07147"/>
    <w:rsid w:val="00A10F0F"/>
    <w:rsid w:val="00A1277A"/>
    <w:rsid w:val="00A12E67"/>
    <w:rsid w:val="00A17FF0"/>
    <w:rsid w:val="00A21E74"/>
    <w:rsid w:val="00A2324D"/>
    <w:rsid w:val="00A3047E"/>
    <w:rsid w:val="00A30622"/>
    <w:rsid w:val="00A30A7C"/>
    <w:rsid w:val="00A32171"/>
    <w:rsid w:val="00A35783"/>
    <w:rsid w:val="00A36C73"/>
    <w:rsid w:val="00A408D9"/>
    <w:rsid w:val="00A44AE6"/>
    <w:rsid w:val="00A51472"/>
    <w:rsid w:val="00A5154E"/>
    <w:rsid w:val="00A602AD"/>
    <w:rsid w:val="00A641D6"/>
    <w:rsid w:val="00A67E2B"/>
    <w:rsid w:val="00A71A19"/>
    <w:rsid w:val="00A72CBB"/>
    <w:rsid w:val="00A738E4"/>
    <w:rsid w:val="00A80BC5"/>
    <w:rsid w:val="00A8139C"/>
    <w:rsid w:val="00A82207"/>
    <w:rsid w:val="00A87E41"/>
    <w:rsid w:val="00A91392"/>
    <w:rsid w:val="00A91625"/>
    <w:rsid w:val="00A97349"/>
    <w:rsid w:val="00AA6DAF"/>
    <w:rsid w:val="00AA740A"/>
    <w:rsid w:val="00AA7B1E"/>
    <w:rsid w:val="00AB00CF"/>
    <w:rsid w:val="00AB5C9F"/>
    <w:rsid w:val="00AC33F0"/>
    <w:rsid w:val="00AC4239"/>
    <w:rsid w:val="00AC4B20"/>
    <w:rsid w:val="00AC6CA4"/>
    <w:rsid w:val="00AC6EDC"/>
    <w:rsid w:val="00AD1C40"/>
    <w:rsid w:val="00AD592E"/>
    <w:rsid w:val="00AE02CD"/>
    <w:rsid w:val="00AE0E3C"/>
    <w:rsid w:val="00AF4EAC"/>
    <w:rsid w:val="00B0172B"/>
    <w:rsid w:val="00B0235B"/>
    <w:rsid w:val="00B06CFB"/>
    <w:rsid w:val="00B10AF8"/>
    <w:rsid w:val="00B11EA8"/>
    <w:rsid w:val="00B138BC"/>
    <w:rsid w:val="00B14B97"/>
    <w:rsid w:val="00B15C68"/>
    <w:rsid w:val="00B21C3A"/>
    <w:rsid w:val="00B24B84"/>
    <w:rsid w:val="00B2764C"/>
    <w:rsid w:val="00B331B3"/>
    <w:rsid w:val="00B33FBD"/>
    <w:rsid w:val="00B35E39"/>
    <w:rsid w:val="00B36A58"/>
    <w:rsid w:val="00B36D49"/>
    <w:rsid w:val="00B37D5E"/>
    <w:rsid w:val="00B42F4E"/>
    <w:rsid w:val="00B4339A"/>
    <w:rsid w:val="00B43470"/>
    <w:rsid w:val="00B526DF"/>
    <w:rsid w:val="00B52C5A"/>
    <w:rsid w:val="00B572AB"/>
    <w:rsid w:val="00B623C5"/>
    <w:rsid w:val="00B655D7"/>
    <w:rsid w:val="00B700E3"/>
    <w:rsid w:val="00B75E38"/>
    <w:rsid w:val="00B800F7"/>
    <w:rsid w:val="00B91452"/>
    <w:rsid w:val="00B91B6A"/>
    <w:rsid w:val="00B9405C"/>
    <w:rsid w:val="00BA0651"/>
    <w:rsid w:val="00BA367C"/>
    <w:rsid w:val="00BA7C08"/>
    <w:rsid w:val="00BB47C3"/>
    <w:rsid w:val="00BD1B4E"/>
    <w:rsid w:val="00BD1D06"/>
    <w:rsid w:val="00BD5E95"/>
    <w:rsid w:val="00BD6B4F"/>
    <w:rsid w:val="00BD7E99"/>
    <w:rsid w:val="00BE0159"/>
    <w:rsid w:val="00BE3E80"/>
    <w:rsid w:val="00BE4370"/>
    <w:rsid w:val="00BF3CD8"/>
    <w:rsid w:val="00BF6290"/>
    <w:rsid w:val="00BF6296"/>
    <w:rsid w:val="00BF7C17"/>
    <w:rsid w:val="00C0052A"/>
    <w:rsid w:val="00C03B9D"/>
    <w:rsid w:val="00C04E91"/>
    <w:rsid w:val="00C126BB"/>
    <w:rsid w:val="00C154C9"/>
    <w:rsid w:val="00C16D08"/>
    <w:rsid w:val="00C21359"/>
    <w:rsid w:val="00C25704"/>
    <w:rsid w:val="00C30776"/>
    <w:rsid w:val="00C31251"/>
    <w:rsid w:val="00C3312B"/>
    <w:rsid w:val="00C34554"/>
    <w:rsid w:val="00C34E28"/>
    <w:rsid w:val="00C404BF"/>
    <w:rsid w:val="00C52FAD"/>
    <w:rsid w:val="00C61624"/>
    <w:rsid w:val="00C63E81"/>
    <w:rsid w:val="00C677AB"/>
    <w:rsid w:val="00C70F1C"/>
    <w:rsid w:val="00C7318D"/>
    <w:rsid w:val="00C74779"/>
    <w:rsid w:val="00C8264F"/>
    <w:rsid w:val="00C835C8"/>
    <w:rsid w:val="00C852BE"/>
    <w:rsid w:val="00C90138"/>
    <w:rsid w:val="00C9259C"/>
    <w:rsid w:val="00C941B9"/>
    <w:rsid w:val="00CA2C72"/>
    <w:rsid w:val="00CA4CAD"/>
    <w:rsid w:val="00CA5380"/>
    <w:rsid w:val="00CA7D9D"/>
    <w:rsid w:val="00CB02A0"/>
    <w:rsid w:val="00CB062B"/>
    <w:rsid w:val="00CB7B84"/>
    <w:rsid w:val="00CC7BCD"/>
    <w:rsid w:val="00CD36D9"/>
    <w:rsid w:val="00CD4DC3"/>
    <w:rsid w:val="00CF236F"/>
    <w:rsid w:val="00D007B6"/>
    <w:rsid w:val="00D0274D"/>
    <w:rsid w:val="00D031E8"/>
    <w:rsid w:val="00D041FC"/>
    <w:rsid w:val="00D0715C"/>
    <w:rsid w:val="00D07246"/>
    <w:rsid w:val="00D153DA"/>
    <w:rsid w:val="00D21533"/>
    <w:rsid w:val="00D30063"/>
    <w:rsid w:val="00D33B15"/>
    <w:rsid w:val="00D37B9B"/>
    <w:rsid w:val="00D42098"/>
    <w:rsid w:val="00D43936"/>
    <w:rsid w:val="00D44125"/>
    <w:rsid w:val="00D57B3F"/>
    <w:rsid w:val="00D62D7D"/>
    <w:rsid w:val="00D6389A"/>
    <w:rsid w:val="00D7648C"/>
    <w:rsid w:val="00D76BE5"/>
    <w:rsid w:val="00D900C7"/>
    <w:rsid w:val="00D91543"/>
    <w:rsid w:val="00D92D3D"/>
    <w:rsid w:val="00D94000"/>
    <w:rsid w:val="00D941A2"/>
    <w:rsid w:val="00D948BF"/>
    <w:rsid w:val="00D95FD9"/>
    <w:rsid w:val="00DA3B2F"/>
    <w:rsid w:val="00DA605F"/>
    <w:rsid w:val="00DA7C8D"/>
    <w:rsid w:val="00DC0051"/>
    <w:rsid w:val="00DC0281"/>
    <w:rsid w:val="00DC4490"/>
    <w:rsid w:val="00DC50A5"/>
    <w:rsid w:val="00DC5A93"/>
    <w:rsid w:val="00DD04BE"/>
    <w:rsid w:val="00DD0B6B"/>
    <w:rsid w:val="00DD386F"/>
    <w:rsid w:val="00DD4688"/>
    <w:rsid w:val="00DD582F"/>
    <w:rsid w:val="00DF0D97"/>
    <w:rsid w:val="00DF4315"/>
    <w:rsid w:val="00DF5258"/>
    <w:rsid w:val="00DF5933"/>
    <w:rsid w:val="00DF62EA"/>
    <w:rsid w:val="00E04221"/>
    <w:rsid w:val="00E05886"/>
    <w:rsid w:val="00E06478"/>
    <w:rsid w:val="00E07BB0"/>
    <w:rsid w:val="00E14634"/>
    <w:rsid w:val="00E155B6"/>
    <w:rsid w:val="00E351CA"/>
    <w:rsid w:val="00E362FC"/>
    <w:rsid w:val="00E363BC"/>
    <w:rsid w:val="00E36B2F"/>
    <w:rsid w:val="00E40C2C"/>
    <w:rsid w:val="00E4613C"/>
    <w:rsid w:val="00E477C8"/>
    <w:rsid w:val="00E50820"/>
    <w:rsid w:val="00E51882"/>
    <w:rsid w:val="00E52510"/>
    <w:rsid w:val="00E555D5"/>
    <w:rsid w:val="00E61C6E"/>
    <w:rsid w:val="00E64125"/>
    <w:rsid w:val="00E670AD"/>
    <w:rsid w:val="00E67800"/>
    <w:rsid w:val="00E70C63"/>
    <w:rsid w:val="00E71123"/>
    <w:rsid w:val="00E7148B"/>
    <w:rsid w:val="00E7318D"/>
    <w:rsid w:val="00E737A3"/>
    <w:rsid w:val="00E767F3"/>
    <w:rsid w:val="00E84A43"/>
    <w:rsid w:val="00E93325"/>
    <w:rsid w:val="00E942DF"/>
    <w:rsid w:val="00EA15DC"/>
    <w:rsid w:val="00EA2E22"/>
    <w:rsid w:val="00EA3632"/>
    <w:rsid w:val="00EA6955"/>
    <w:rsid w:val="00EA76CC"/>
    <w:rsid w:val="00EB3AD7"/>
    <w:rsid w:val="00EC2F7E"/>
    <w:rsid w:val="00EC3A23"/>
    <w:rsid w:val="00ED1644"/>
    <w:rsid w:val="00ED2A24"/>
    <w:rsid w:val="00EE5252"/>
    <w:rsid w:val="00EE5B78"/>
    <w:rsid w:val="00EE70CD"/>
    <w:rsid w:val="00EF73B9"/>
    <w:rsid w:val="00F00921"/>
    <w:rsid w:val="00F0161F"/>
    <w:rsid w:val="00F01EFE"/>
    <w:rsid w:val="00F023A0"/>
    <w:rsid w:val="00F04588"/>
    <w:rsid w:val="00F05425"/>
    <w:rsid w:val="00F2153B"/>
    <w:rsid w:val="00F21641"/>
    <w:rsid w:val="00F23801"/>
    <w:rsid w:val="00F30761"/>
    <w:rsid w:val="00F33BAA"/>
    <w:rsid w:val="00F35ED0"/>
    <w:rsid w:val="00F42BC4"/>
    <w:rsid w:val="00F51D2C"/>
    <w:rsid w:val="00F52661"/>
    <w:rsid w:val="00F562F2"/>
    <w:rsid w:val="00F562F7"/>
    <w:rsid w:val="00F642BD"/>
    <w:rsid w:val="00F67D36"/>
    <w:rsid w:val="00F73820"/>
    <w:rsid w:val="00F73C69"/>
    <w:rsid w:val="00F7719F"/>
    <w:rsid w:val="00F77671"/>
    <w:rsid w:val="00F80BD0"/>
    <w:rsid w:val="00F815F8"/>
    <w:rsid w:val="00F85507"/>
    <w:rsid w:val="00F9278C"/>
    <w:rsid w:val="00FB392F"/>
    <w:rsid w:val="00FC3C6E"/>
    <w:rsid w:val="00FD1954"/>
    <w:rsid w:val="00FD54CF"/>
    <w:rsid w:val="00FD73BB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2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CDE0-8A40-40D8-9E48-190310D1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6</TotalTime>
  <Pages>5</Pages>
  <Words>1419</Words>
  <Characters>8093</Characters>
  <Application>Microsoft Office Word</Application>
  <DocSecurity>8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1</cp:lastModifiedBy>
  <cp:revision>4</cp:revision>
  <cp:lastPrinted>2021-03-19T12:30:00Z</cp:lastPrinted>
  <dcterms:created xsi:type="dcterms:W3CDTF">2021-03-19T08:08:00Z</dcterms:created>
  <dcterms:modified xsi:type="dcterms:W3CDTF">2021-03-19T12:31:00Z</dcterms:modified>
</cp:coreProperties>
</file>